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BC" w:rsidRDefault="00626CBC" w:rsidP="00626CBC">
      <w:pPr>
        <w:adjustRightInd w:val="0"/>
        <w:snapToGrid w:val="0"/>
        <w:spacing w:line="0" w:lineRule="atLeast"/>
        <w:jc w:val="center"/>
        <w:rPr>
          <w:rFonts w:ascii="新細明體" w:hAnsi="新細明體"/>
          <w:snapToGrid w:val="0"/>
          <w:kern w:val="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堵南國民小學 一○六學年度第二學期一年級健康與體育課程計畫</w:t>
      </w:r>
    </w:p>
    <w:p w:rsidR="00626CBC" w:rsidRPr="00626CBC" w:rsidRDefault="00626CBC" w:rsidP="00626CB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A147A6" w:rsidRPr="00626CBC" w:rsidRDefault="00DD0579" w:rsidP="00A147A6">
      <w:pPr>
        <w:rPr>
          <w:rFonts w:ascii="標楷體" w:eastAsia="標楷體" w:hAnsi="標楷體"/>
          <w:color w:val="000000"/>
          <w:sz w:val="24"/>
        </w:rPr>
      </w:pPr>
      <w:r w:rsidRPr="00626CBC">
        <w:rPr>
          <w:rFonts w:ascii="標楷體" w:eastAsia="標楷體" w:hAnsi="標楷體" w:hint="eastAsia"/>
          <w:color w:val="000000"/>
          <w:sz w:val="24"/>
        </w:rPr>
        <w:t>（一）</w:t>
      </w:r>
      <w:r w:rsidR="00A147A6" w:rsidRPr="00626CBC">
        <w:rPr>
          <w:rFonts w:ascii="標楷體" w:eastAsia="標楷體" w:hAnsi="標楷體" w:hint="eastAsia"/>
          <w:sz w:val="24"/>
        </w:rPr>
        <w:t>一</w:t>
      </w:r>
      <w:r w:rsidR="00A147A6" w:rsidRPr="00626CBC">
        <w:rPr>
          <w:rFonts w:ascii="標楷體" w:eastAsia="標楷體" w:hAnsi="標楷體"/>
          <w:color w:val="000000"/>
          <w:sz w:val="24"/>
        </w:rPr>
        <w:t>年級</w:t>
      </w:r>
      <w:r w:rsidR="00626CBC" w:rsidRPr="00626CBC">
        <w:rPr>
          <w:rFonts w:ascii="標楷體" w:eastAsia="標楷體" w:hAnsi="標楷體" w:hint="eastAsia"/>
          <w:color w:val="000000"/>
          <w:sz w:val="24"/>
        </w:rPr>
        <w:t>第二學期</w:t>
      </w:r>
      <w:r w:rsidR="00A147A6" w:rsidRPr="00626CBC">
        <w:rPr>
          <w:rFonts w:ascii="標楷體" w:eastAsia="標楷體" w:hAnsi="標楷體"/>
          <w:color w:val="000000"/>
          <w:sz w:val="24"/>
        </w:rPr>
        <w:t>之學習目標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能清楚自己牙齒的狀況，並了解牙齒的功能及重要性。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能了解餐後及睡前是刷牙的最好時機。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能了解刷牙是愛護牙齒的行為。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能做到正確的牙刷握法。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能做到正確的刷牙方法。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認識牙刷會有刷毛分岔、發臭，甚至長霉菌的現象，將有礙衛生，影響健康。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有能力判斷自己的牙刷有無刷毛分岔、發臭及長黴菌。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知道如何挑選適合自己使用的牙刷。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能認識牙醫師的專業功能，並了解自己牙齒的狀況。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能了解牙齒的重要及愛護牙齒的行為。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能養成護牙的好習慣。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願意嘗試並攝取多樣化的食物。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能分辨「怎樣吃才健康」的飲食行為。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能認識六大類基本食物。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能養成「不偏食」的均衡飲食習慣。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了解良好的餐桌禮儀。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養成正確的飲食習慣。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能做出簡單的拋接動作。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能說出拋接的動作要領。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能迅速移位並接住落下的球。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能做出簡單的急停動作。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能做出聽覺與肢體動作協調的動作。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能創造出全身各種肢體動作。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能快速模仿學童的動作。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能做出不同預備動作的起身站立。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能說出不同起身站立姿勢的差異與動作要領。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能做出不同方向的移位動作。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能說出不同方向的移位動作要領。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認識結膜炎的症狀和傳染方式。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當染患眼疾時應立即到眼科就診。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了解如何預防結膜炎的傳染。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知道不可與他人共用藥物，以免引發感染。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養成良好的衛生習慣，以維護健康。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了解結膜炎的傳染途徑。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知道當班級中有人感染結膜炎時，該做何種措施以防範傳染。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能觀察並描述校園中的危險角落。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lastRenderedPageBreak/>
        <w:t>能說明在危險角落可能發生的情形，並採取安全的行動。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能提高警覺確認具威脅性的行為。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能了解面臨危險和緊急狀況時的處理方式。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能了解流鼻血的緊急處理方式。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能靈活操作身體，完成肌力訓練。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能在遊戲中，表現出對肢體的控制能力。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能利用肢體學習動物行走的動作。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培養觀察及動作模仿的能力。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利用活動訓練肢體的開展並快樂參與遊戲及運動。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能完成原地雙腳跳的動作。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能創意模仿各種動物跳躍的動作。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能在移動過程中做出單、雙腳跳混合式的連續跳躍動作。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完成各種身體與球的結合動作。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透過活動培養基礎的球感。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能配合教師哨音、口令、音樂完成不同拍球動作。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能和他人合作完成拍球活動。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能利用不同姿勢及單手、雙手進行拍球動作。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能利用身體不同部位進行拍球動作。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能利用呼拉圈做各種身體的伸展活動，並能簡單運用身體操作呼拉圈。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能熟練滾動呼拉圈的動作技巧。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能利用呼拉圈，與同學完成遊戲指定的動作。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能利用呼拉圈，與同學完成遊戲。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能與同學合作培養默契，完成動作。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在遊戲情境中，認識並發現自己的特色，進而喜歡自己。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察覺每個人的異同。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能坦承、互相幫助、友愛同學，以促進人際關係。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能在遊戲活動中與他人和睦相處。</w:t>
      </w:r>
    </w:p>
    <w:p w:rsidR="00D70A3E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能分辨或列舉平時與家人一起參與的遊戲或活動。</w:t>
      </w:r>
    </w:p>
    <w:p w:rsidR="00A147A6" w:rsidRPr="00626CBC" w:rsidRDefault="00D70A3E" w:rsidP="00D70A3E">
      <w:pPr>
        <w:numPr>
          <w:ilvl w:val="0"/>
          <w:numId w:val="42"/>
        </w:num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 w:hint="eastAsia"/>
          <w:sz w:val="20"/>
          <w:szCs w:val="20"/>
        </w:rPr>
        <w:t>能和善的和家人溝通，並說出學校生活中與同學和師長的互動。</w:t>
      </w:r>
    </w:p>
    <w:p w:rsidR="00DD0579" w:rsidRPr="00626CBC" w:rsidRDefault="00100869" w:rsidP="00DD0579">
      <w:pPr>
        <w:pStyle w:val="a3"/>
        <w:tabs>
          <w:tab w:val="left" w:pos="1815"/>
          <w:tab w:val="left" w:pos="3748"/>
          <w:tab w:val="left" w:pos="11113"/>
        </w:tabs>
        <w:spacing w:after="92" w:line="400" w:lineRule="exact"/>
        <w:rPr>
          <w:rFonts w:ascii="標楷體" w:eastAsia="標楷體" w:hAnsi="標楷體"/>
        </w:rPr>
      </w:pPr>
      <w:r w:rsidRPr="00626CBC">
        <w:rPr>
          <w:rFonts w:ascii="標楷體" w:eastAsia="標楷體" w:hAnsi="標楷體"/>
          <w:sz w:val="20"/>
          <w:szCs w:val="20"/>
        </w:rPr>
        <w:br w:type="page"/>
      </w:r>
      <w:r w:rsidR="00DD0579" w:rsidRPr="00626CBC">
        <w:rPr>
          <w:rFonts w:ascii="標楷體" w:eastAsia="標楷體" w:hAnsi="標楷體" w:hint="eastAsia"/>
        </w:rPr>
        <w:lastRenderedPageBreak/>
        <w:t>（二）</w:t>
      </w:r>
      <w:r w:rsidR="00626CBC">
        <w:rPr>
          <w:rFonts w:ascii="標楷體" w:eastAsia="標楷體" w:hAnsi="標楷體" w:hint="eastAsia"/>
        </w:rPr>
        <w:t>一年級第二</w:t>
      </w:r>
      <w:r w:rsidR="00DD0579" w:rsidRPr="00626CBC">
        <w:rPr>
          <w:rFonts w:ascii="標楷體" w:eastAsia="標楷體" w:hAnsi="標楷體" w:hint="eastAsia"/>
        </w:rPr>
        <w:t>學期之健康與體育領域教學計畫表</w:t>
      </w:r>
    </w:p>
    <w:p w:rsidR="00DD0579" w:rsidRPr="00626CBC" w:rsidRDefault="00DD0579" w:rsidP="00DD0579">
      <w:pPr>
        <w:pStyle w:val="a3"/>
        <w:spacing w:after="92"/>
        <w:ind w:left="120"/>
        <w:rPr>
          <w:rFonts w:ascii="標楷體" w:eastAsia="標楷體" w:hAnsi="標楷體"/>
          <w:sz w:val="20"/>
        </w:rPr>
      </w:pPr>
      <w:r w:rsidRPr="00626CBC">
        <w:rPr>
          <w:rFonts w:ascii="標楷體" w:eastAsia="標楷體" w:hAnsi="標楷體"/>
          <w:sz w:val="20"/>
        </w:rPr>
        <w:t>1.</w:t>
      </w:r>
      <w:r w:rsidRPr="00626CBC">
        <w:rPr>
          <w:rFonts w:ascii="標楷體" w:eastAsia="標楷體" w:hAnsi="標楷體" w:hint="eastAsia"/>
          <w:sz w:val="20"/>
        </w:rPr>
        <w:t>學科領域：健康與體育</w:t>
      </w:r>
    </w:p>
    <w:p w:rsidR="00DD0579" w:rsidRPr="00626CBC" w:rsidRDefault="00DD0579" w:rsidP="00DD0579">
      <w:pPr>
        <w:pStyle w:val="a3"/>
        <w:spacing w:after="92"/>
        <w:ind w:left="120"/>
        <w:rPr>
          <w:rFonts w:ascii="標楷體" w:eastAsia="標楷體" w:hAnsi="標楷體"/>
          <w:sz w:val="20"/>
        </w:rPr>
      </w:pPr>
      <w:r w:rsidRPr="00626CBC">
        <w:rPr>
          <w:rFonts w:ascii="標楷體" w:eastAsia="標楷體" w:hAnsi="標楷體"/>
          <w:sz w:val="20"/>
        </w:rPr>
        <w:t>2.</w:t>
      </w:r>
      <w:r w:rsidRPr="00626CBC">
        <w:rPr>
          <w:rFonts w:ascii="標楷體" w:eastAsia="標楷體" w:hAnsi="標楷體" w:hint="eastAsia"/>
          <w:sz w:val="20"/>
        </w:rPr>
        <w:t>適用對象：</w:t>
      </w:r>
      <w:r w:rsidRPr="00626CBC">
        <w:rPr>
          <w:rFonts w:ascii="標楷體" w:eastAsia="標楷體" w:hAnsi="標楷體" w:hint="eastAsia"/>
          <w:color w:val="000000"/>
          <w:sz w:val="20"/>
        </w:rPr>
        <w:t>一○六</w:t>
      </w:r>
      <w:r w:rsidRPr="00626CBC">
        <w:rPr>
          <w:rFonts w:ascii="標楷體" w:eastAsia="標楷體" w:hAnsi="標楷體" w:hint="eastAsia"/>
          <w:sz w:val="20"/>
        </w:rPr>
        <w:t>學年度</w:t>
      </w:r>
      <w:r w:rsidR="00E61A65" w:rsidRPr="00626CBC">
        <w:rPr>
          <w:rFonts w:ascii="標楷體" w:eastAsia="標楷體" w:hAnsi="標楷體" w:hint="eastAsia"/>
          <w:sz w:val="20"/>
        </w:rPr>
        <w:t>第二學期</w:t>
      </w:r>
      <w:r w:rsidRPr="00626CBC">
        <w:rPr>
          <w:rFonts w:ascii="標楷體" w:eastAsia="標楷體" w:hAnsi="標楷體" w:hint="eastAsia"/>
          <w:sz w:val="20"/>
        </w:rPr>
        <w:t>學期一年級學生</w:t>
      </w:r>
    </w:p>
    <w:p w:rsidR="00DD0579" w:rsidRPr="00626CBC" w:rsidRDefault="00EA195E" w:rsidP="00DD0579">
      <w:pPr>
        <w:pStyle w:val="a3"/>
        <w:spacing w:after="92"/>
        <w:ind w:left="12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color w:val="000000"/>
        </w:rPr>
        <w:pict>
          <v:group id="_x0000_s1079" style="position:absolute;left:0;text-align:left;margin-left:17.2pt;margin-top:3.3pt;width:489.45pt;height:671.9pt;z-index:1" coordorigin="1223,3021" coordsize="9789,13438">
            <v:rect id="_x0000_s1058" style="position:absolute;left:8060;top:15162;width:2921;height:1297" stroked="f">
              <v:textbox style="mso-next-textbox:#_x0000_s1058">
                <w:txbxContent>
                  <w:p w:rsidR="000B6254" w:rsidRDefault="000B6254" w:rsidP="000B6254">
                    <w:pPr>
                      <w:jc w:val="both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1.快樂來遊戲</w:t>
                    </w:r>
                  </w:p>
                  <w:p w:rsidR="000B6254" w:rsidRDefault="000B6254" w:rsidP="000B6254">
                    <w:pPr>
                      <w:jc w:val="both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2.我們都是好朋友</w:t>
                    </w:r>
                  </w:p>
                  <w:p w:rsidR="000B6254" w:rsidRDefault="000B6254" w:rsidP="000B6254">
                    <w:pPr>
                      <w:jc w:val="both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3.家人的互動和分享</w:t>
                    </w:r>
                  </w:p>
                </w:txbxContent>
              </v:textbox>
            </v:rect>
            <v:group id="_x0000_s1077" style="position:absolute;left:2571;top:3021;width:8441;height:13162" coordorigin="2571,2192" coordsize="8441,13162">
              <v:rect id="_x0000_s1027" style="position:absolute;left:8060;top:2192;width:2475;height:2295" stroked="f">
                <v:textbox style="mso-next-textbox:#_x0000_s1027">
                  <w:txbxContent>
                    <w:p w:rsidR="000B6254" w:rsidRPr="00235ACF" w:rsidRDefault="000B6254" w:rsidP="000B6254">
                      <w:pPr>
                        <w:jc w:val="both"/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1.我的牙齒</w:t>
                      </w:r>
                    </w:p>
                    <w:p w:rsidR="000B6254" w:rsidRDefault="000B6254" w:rsidP="000B6254">
                      <w:pPr>
                        <w:ind w:left="240" w:hanging="24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2.潔牙好方法</w:t>
                      </w:r>
                    </w:p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3.衛生保健康</w:t>
                      </w:r>
                    </w:p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4.正確的選擇</w:t>
                      </w:r>
                    </w:p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5.護牙有一套</w:t>
                      </w:r>
                    </w:p>
                  </w:txbxContent>
                </v:textbox>
              </v:rect>
              <v:rect id="_x0000_s1028" style="position:absolute;left:2571;top:5112;width:2085;height:938" stroked="f">
                <v:textbox style="mso-next-textbox:#_x0000_s1028">
                  <w:txbxContent>
                    <w:p w:rsidR="000B6254" w:rsidRDefault="000B6254" w:rsidP="000B6254">
                      <w:r>
                        <w:rPr>
                          <w:rFonts w:ascii="標楷體" w:eastAsia="標楷體" w:hint="eastAsia"/>
                        </w:rPr>
                        <w:t>壹、健康小精靈</w:t>
                      </w:r>
                    </w:p>
                  </w:txbxContent>
                </v:textbox>
              </v:rect>
              <v:rect id="_x0000_s1029" style="position:absolute;left:5510;top:2787;width:1918;height:938" stroked="f">
                <v:textbox style="mso-next-textbox:#_x0000_s1029">
                  <w:txbxContent>
                    <w:p w:rsidR="000B6254" w:rsidRDefault="000B6254" w:rsidP="000B6254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一、美齒寶寶</w:t>
                      </w:r>
                    </w:p>
                  </w:txbxContent>
                </v:textbox>
              </v:rect>
              <v:rect id="_x0000_s1030" style="position:absolute;left:5510;top:4411;width:2093;height:1309" stroked="f">
                <v:textbox style="mso-next-textbox:#_x0000_s1030">
                  <w:txbxContent>
                    <w:p w:rsidR="000B6254" w:rsidRDefault="000B6254" w:rsidP="00921ABA">
                      <w:pPr>
                        <w:ind w:left="500" w:hangingChars="200" w:hanging="500"/>
                      </w:pPr>
                      <w:r>
                        <w:rPr>
                          <w:rFonts w:ascii="標楷體" w:eastAsia="標楷體" w:hint="eastAsia"/>
                        </w:rPr>
                        <w:t>二、飲食好習慣</w:t>
                      </w:r>
                    </w:p>
                  </w:txbxContent>
                </v:textbox>
              </v:rect>
              <v:rect id="_x0000_s1031" style="position:absolute;left:5510;top:5838;width:2103;height:938" stroked="f">
                <v:textbox style="mso-next-textbox:#_x0000_s1031">
                  <w:txbxContent>
                    <w:p w:rsidR="000B6254" w:rsidRDefault="000B6254" w:rsidP="000B6254">
                      <w:r>
                        <w:rPr>
                          <w:rFonts w:ascii="標楷體" w:eastAsia="標楷體" w:hint="eastAsia"/>
                        </w:rPr>
                        <w:t>三、看誰反應快</w:t>
                      </w:r>
                    </w:p>
                  </w:txbxContent>
                </v:textbox>
              </v:rect>
              <v:rect id="_x0000_s1032" style="position:absolute;left:7940;top:4288;width:3072;height:1253" stroked="f">
                <v:textbox style="mso-next-textbox:#_x0000_s1032">
                  <w:txbxContent>
                    <w:p w:rsidR="000B6254" w:rsidRDefault="000B6254" w:rsidP="000B6254">
                      <w:pPr>
                        <w:ind w:left="12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1.營養午餐</w:t>
                      </w:r>
                    </w:p>
                    <w:p w:rsidR="000B6254" w:rsidRDefault="000B6254" w:rsidP="000B6254">
                      <w:pPr>
                        <w:ind w:left="12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2.食物的分類</w:t>
                      </w:r>
                    </w:p>
                    <w:p w:rsidR="000B6254" w:rsidRDefault="000B6254" w:rsidP="000B6254">
                      <w:pPr>
                        <w:ind w:left="12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3.用餐時間</w:t>
                      </w:r>
                    </w:p>
                  </w:txbxContent>
                </v:textbox>
              </v:rect>
              <v:rect id="_x0000_s1033" style="position:absolute;left:8060;top:5720;width:1725;height:855" stroked="f">
                <v:textbox style="mso-next-textbox:#_x0000_s1033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</w:rPr>
                        <w:t>喜從天降</w:t>
                      </w:r>
                    </w:p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/>
                        </w:rPr>
                        <w:t>2.</w:t>
                      </w:r>
                      <w:r>
                        <w:rPr>
                          <w:rFonts w:ascii="標楷體" w:eastAsia="標楷體" w:hint="eastAsia"/>
                        </w:rPr>
                        <w:t>手腳靈活</w:t>
                      </w:r>
                    </w:p>
                  </w:txbxContent>
                </v:textbox>
              </v:re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4" type="#_x0000_t87" style="position:absolute;left:7723;top:2436;width:281;height:1589" adj=",8836"/>
              <v:shape id="_x0000_s1035" type="#_x0000_t87" style="position:absolute;left:4950;top:3035;width:560;height:4770"/>
              <v:shape id="_x0000_s1036" type="#_x0000_t87" style="position:absolute;left:7723;top:4288;width:281;height:1132" adj=",9200"/>
              <v:shape id="_x0000_s1037" type="#_x0000_t87" style="position:absolute;left:7723;top:5838;width:332;height:602" adj=",9451"/>
              <v:rect id="_x0000_s1041" style="position:absolute;left:5510;top:6987;width:2111;height:818" stroked="f">
                <v:textbox style="mso-next-textbox:#_x0000_s1041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四、認識結膜炎</w:t>
                      </w:r>
                    </w:p>
                  </w:txbxContent>
                </v:textbox>
              </v:rect>
              <v:rect id="_x0000_s1042" style="position:absolute;left:8060;top:6884;width:2425;height:1449" stroked="f">
                <v:textbox style="mso-next-textbox:#_x0000_s1042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</w:rPr>
                        <w:t>小真得了結膜炎</w:t>
                      </w:r>
                    </w:p>
                    <w:p w:rsidR="000B6254" w:rsidRPr="00DF0293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2.預防結膜炎傳染</w:t>
                      </w:r>
                    </w:p>
                  </w:txbxContent>
                </v:textbox>
              </v:rect>
              <v:shape id="_x0000_s1043" type="#_x0000_t87" style="position:absolute;left:7723;top:6971;width:185;height:747" adj=",8836"/>
              <v:rect id="_x0000_s1045" style="position:absolute;left:5540;top:8449;width:2102;height:471" stroked="f">
                <v:textbox style="mso-next-textbox:#_x0000_s1045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五、危機總動員</w:t>
                      </w:r>
                    </w:p>
                  </w:txbxContent>
                </v:textbox>
              </v:rect>
              <v:rect id="_x0000_s1046" style="position:absolute;left:5540;top:9524;width:2207;height:471" stroked="f">
                <v:textbox style="mso-next-textbox:#_x0000_s1046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六、我有好身手</w:t>
                      </w:r>
                    </w:p>
                  </w:txbxContent>
                </v:textbox>
              </v:rect>
              <v:rect id="_x0000_s1047" style="position:absolute;left:8060;top:8075;width:2293;height:1449" stroked="f">
                <v:textbox style="mso-next-textbox:#_x0000_s1047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1.校園安全</w:t>
                      </w:r>
                    </w:p>
                    <w:p w:rsidR="000B6254" w:rsidRDefault="000B6254" w:rsidP="000B6254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2.危險不輕忽</w:t>
                      </w:r>
                    </w:p>
                    <w:p w:rsidR="000B6254" w:rsidRDefault="000B6254" w:rsidP="000B6254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3.救護小勇士</w:t>
                      </w:r>
                    </w:p>
                  </w:txbxContent>
                </v:textbox>
              </v:rect>
              <v:rect id="_x0000_s1048" style="position:absolute;left:8060;top:9312;width:2199;height:965" stroked="f">
                <v:textbox style="mso-next-textbox:#_x0000_s1048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</w:rPr>
                        <w:t>動一動</w:t>
                      </w:r>
                    </w:p>
                    <w:p w:rsidR="000B6254" w:rsidRPr="00DF0293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2.動物大集合</w:t>
                      </w:r>
                    </w:p>
                  </w:txbxContent>
                </v:textbox>
              </v:rect>
              <v:shape id="_x0000_s1049" type="#_x0000_t87" style="position:absolute;left:5168;top:8449;width:276;height:2820"/>
              <v:shape id="_x0000_s1050" type="#_x0000_t87" style="position:absolute;left:7723;top:9425;width:156;height:756" adj=",9200"/>
              <v:shape id="_x0000_s1051" type="#_x0000_t87" style="position:absolute;left:7723;top:8225;width:156;height:1087" adj=",9257"/>
              <v:rect id="_x0000_s1052" style="position:absolute;left:2571;top:9599;width:2385;height:471" stroked="f">
                <v:textbox style="mso-next-textbox:#_x0000_s1052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貳、安全活力GO</w:t>
                      </w:r>
                    </w:p>
                  </w:txbxContent>
                </v:textbox>
              </v:rect>
              <v:rect id="_x0000_s1053" style="position:absolute;left:5540;top:11961;width:2065;height:841" stroked="f">
                <v:textbox style="mso-next-textbox:#_x0000_s1053">
                  <w:txbxContent>
                    <w:p w:rsidR="000B6254" w:rsidRDefault="000B6254" w:rsidP="000B6254">
                      <w:pPr>
                        <w:ind w:left="500" w:hangingChars="200" w:hanging="500"/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八、快樂動起來</w:t>
                      </w:r>
                    </w:p>
                  </w:txbxContent>
                </v:textbox>
              </v:rect>
              <v:rect id="_x0000_s1054" style="position:absolute;left:5540;top:13289;width:2181;height:547" stroked="f">
                <v:textbox style="mso-next-textbox:#_x0000_s1054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九、來玩呼拉圈</w:t>
                      </w:r>
                    </w:p>
                  </w:txbxContent>
                </v:textbox>
              </v:rect>
              <v:rect id="_x0000_s1055" style="position:absolute;left:5540;top:14505;width:2090;height:546" stroked="f">
                <v:textbox style="mso-next-textbox:#_x0000_s1055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十、歡喜做朋友</w:t>
                      </w:r>
                    </w:p>
                  </w:txbxContent>
                </v:textbox>
              </v:rect>
              <v:rect id="_x0000_s1056" style="position:absolute;left:8060;top:11795;width:2315;height:894" stroked="f">
                <v:textbox style="mso-next-textbox:#_x0000_s1056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1.滾球大進擊</w:t>
                      </w:r>
                    </w:p>
                    <w:p w:rsidR="000B6254" w:rsidRPr="0080332D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2.拍球真有趣</w:t>
                      </w:r>
                    </w:p>
                  </w:txbxContent>
                </v:textbox>
              </v:rect>
              <v:rect id="_x0000_s1057" style="position:absolute;left:8060;top:12945;width:2044;height:1438" stroked="f">
                <v:textbox style="mso-next-textbox:#_x0000_s1057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1.呼拉圈真好玩</w:t>
                      </w:r>
                    </w:p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2.呼拉圈遊戲</w:t>
                      </w:r>
                    </w:p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3.一起來合作</w:t>
                      </w:r>
                    </w:p>
                  </w:txbxContent>
                </v:textbox>
              </v:rect>
              <v:shape id="_x0000_s1059" type="#_x0000_t87" style="position:absolute;left:7723;top:12945;width:197;height:1177" adj=",9200"/>
              <v:shape id="_x0000_s1060" type="#_x0000_t87" style="position:absolute;left:7723;top:14505;width:228;height:849" adj=",9678"/>
              <v:shape id="_x0000_s1061" type="#_x0000_t87" style="position:absolute;left:7723;top:11961;width:157;height:728" adj=",8836"/>
              <v:rect id="_x0000_s1062" style="position:absolute;left:2571;top:13197;width:2747;height:800" stroked="f">
                <v:textbox style="mso-next-textbox:#_x0000_s1062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參、遊戲真有趣</w:t>
                      </w:r>
                    </w:p>
                  </w:txbxContent>
                </v:textbox>
              </v:rect>
              <v:shape id="_x0000_s1063" type="#_x0000_t87" style="position:absolute;left:5126;top:11947;width:367;height:3087"/>
              <v:rect id="_x0000_s1067" style="position:absolute;left:5540;top:10574;width:2175;height:471" stroked="f">
                <v:textbox style="mso-next-textbox:#_x0000_s1067">
                  <w:txbxContent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七、跳躍大進擊</w:t>
                      </w:r>
                    </w:p>
                  </w:txbxContent>
                </v:textbox>
              </v:rect>
              <v:rect id="_x0000_s1068" style="position:absolute;left:8060;top:10277;width:2199;height:1358" stroked="f">
                <v:textbox style="mso-next-textbox:#_x0000_s1068">
                  <w:txbxContent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</w:rPr>
                        <w:t>跳一跳</w:t>
                      </w:r>
                    </w:p>
                    <w:p w:rsidR="000B6254" w:rsidRDefault="000B6254" w:rsidP="000B6254">
                      <w:pPr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2.跳躍模仿秀</w:t>
                      </w:r>
                    </w:p>
                    <w:p w:rsidR="000B6254" w:rsidRDefault="000B6254" w:rsidP="000B6254">
                      <w:pPr>
                        <w:jc w:val="both"/>
                      </w:pPr>
                      <w:r>
                        <w:rPr>
                          <w:rFonts w:ascii="標楷體" w:eastAsia="標楷體" w:hint="eastAsia"/>
                        </w:rPr>
                        <w:t>3.跳躍遊戲</w:t>
                      </w:r>
                    </w:p>
                  </w:txbxContent>
                </v:textbox>
              </v:rect>
              <v:shape id="_x0000_s1069" type="#_x0000_t87" style="position:absolute;left:7723;top:10453;width:156;height:1087" adj=",9257"/>
            </v:group>
            <v:group id="_x0000_s1078" style="position:absolute;left:1223;top:3085;width:1250;height:12723" coordorigin="1315,2787" coordsize="1250,12723">
              <v:rect id="_x0000_s1039" style="position:absolute;left:1315;top:6657;width:645;height:4883">
                <v:textbox style="layout-flow:vertical-ideographic;mso-next-textbox:#_x0000_s1039">
                  <w:txbxContent>
                    <w:p w:rsidR="000B6254" w:rsidRDefault="00E61A65" w:rsidP="000B6254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健康與體育一年級第二學期</w:t>
                      </w:r>
                    </w:p>
                  </w:txbxContent>
                </v:textbox>
              </v:rect>
              <v:shape id="_x0000_s1040" type="#_x0000_t87" style="position:absolute;left:2243;top:2787;width:322;height:12723"/>
            </v:group>
          </v:group>
        </w:pict>
      </w:r>
      <w:r w:rsidR="00DD0579" w:rsidRPr="00626CBC">
        <w:rPr>
          <w:rFonts w:ascii="標楷體" w:eastAsia="標楷體" w:hAnsi="標楷體"/>
          <w:sz w:val="20"/>
        </w:rPr>
        <w:t>3.</w:t>
      </w:r>
      <w:r w:rsidR="00DD0579" w:rsidRPr="00626CBC">
        <w:rPr>
          <w:rFonts w:ascii="標楷體" w:eastAsia="標楷體" w:hAnsi="標楷體" w:hint="eastAsia"/>
          <w:sz w:val="20"/>
        </w:rPr>
        <w:t>架構圖：</w:t>
      </w:r>
    </w:p>
    <w:p w:rsidR="000B6254" w:rsidRPr="00626CBC" w:rsidRDefault="000B6254" w:rsidP="00A147A6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0B6254" w:rsidRPr="00626CBC" w:rsidRDefault="000B6254" w:rsidP="00963A6F">
      <w:pPr>
        <w:rPr>
          <w:rFonts w:ascii="標楷體" w:eastAsia="標楷體" w:hAnsi="標楷體"/>
          <w:color w:val="000000"/>
        </w:rPr>
      </w:pPr>
    </w:p>
    <w:p w:rsidR="00DD0579" w:rsidRPr="00626CBC" w:rsidRDefault="00DD0579" w:rsidP="00B67C4E">
      <w:pPr>
        <w:rPr>
          <w:rFonts w:ascii="標楷體" w:eastAsia="標楷體" w:hAnsi="標楷體"/>
          <w:sz w:val="20"/>
          <w:szCs w:val="20"/>
        </w:rPr>
      </w:pPr>
      <w:r w:rsidRPr="00626CBC">
        <w:rPr>
          <w:rFonts w:ascii="標楷體" w:eastAsia="標楷體" w:hAnsi="標楷體"/>
          <w:sz w:val="20"/>
          <w:szCs w:val="20"/>
        </w:rPr>
        <w:br w:type="page"/>
      </w:r>
      <w:r w:rsidRPr="00626CBC">
        <w:rPr>
          <w:rFonts w:ascii="標楷體" w:eastAsia="標楷體" w:hAnsi="標楷體" w:hint="eastAsia"/>
          <w:sz w:val="24"/>
          <w:szCs w:val="20"/>
        </w:rPr>
        <w:lastRenderedPageBreak/>
        <w:t>（三）</w:t>
      </w:r>
      <w:r w:rsidR="00626CBC">
        <w:rPr>
          <w:rFonts w:ascii="標楷體" w:eastAsia="標楷體" w:hAnsi="標楷體" w:hint="eastAsia"/>
          <w:sz w:val="24"/>
          <w:szCs w:val="20"/>
        </w:rPr>
        <w:t>一</w:t>
      </w:r>
      <w:r w:rsidRPr="00626CBC">
        <w:rPr>
          <w:rFonts w:ascii="標楷體" w:eastAsia="標楷體" w:hAnsi="標楷體" w:hint="eastAsia"/>
          <w:sz w:val="24"/>
          <w:szCs w:val="20"/>
        </w:rPr>
        <w:t>年級</w:t>
      </w:r>
      <w:r w:rsidR="00E61A65" w:rsidRPr="00626CBC">
        <w:rPr>
          <w:rFonts w:ascii="標楷體" w:eastAsia="標楷體" w:hAnsi="標楷體" w:hint="eastAsia"/>
          <w:sz w:val="24"/>
          <w:szCs w:val="20"/>
        </w:rPr>
        <w:t>第二學期</w:t>
      </w:r>
      <w:r w:rsidRPr="00626CBC">
        <w:rPr>
          <w:rFonts w:ascii="標楷體" w:eastAsia="標楷體" w:hAnsi="標楷體" w:hint="eastAsia"/>
          <w:sz w:val="24"/>
          <w:szCs w:val="20"/>
        </w:rPr>
        <w:t>學期九健康與體育課程各單元內涵分析</w:t>
      </w:r>
    </w:p>
    <w:p w:rsidR="00D46E32" w:rsidRPr="00626CBC" w:rsidRDefault="00D46E32">
      <w:pPr>
        <w:snapToGrid w:val="0"/>
        <w:spacing w:line="240" w:lineRule="exact"/>
        <w:rPr>
          <w:rFonts w:ascii="標楷體" w:eastAsia="標楷體" w:hAnsi="標楷體"/>
          <w:color w:val="00000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556"/>
        <w:gridCol w:w="456"/>
        <w:gridCol w:w="456"/>
        <w:gridCol w:w="1673"/>
        <w:gridCol w:w="1517"/>
        <w:gridCol w:w="1519"/>
        <w:gridCol w:w="256"/>
        <w:gridCol w:w="1102"/>
        <w:gridCol w:w="937"/>
        <w:gridCol w:w="1235"/>
        <w:gridCol w:w="1130"/>
      </w:tblGrid>
      <w:tr w:rsidR="002B7FE3" w:rsidRPr="00626CBC" w:rsidTr="00626CBC">
        <w:trPr>
          <w:trHeight w:val="640"/>
          <w:tblHeader/>
        </w:trPr>
        <w:tc>
          <w:tcPr>
            <w:tcW w:w="124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起迄週次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起迄日期</w:t>
            </w:r>
          </w:p>
        </w:tc>
        <w:tc>
          <w:tcPr>
            <w:tcW w:w="165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137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4"/>
                <w:w w:val="90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單元</w:t>
            </w:r>
          </w:p>
        </w:tc>
        <w:tc>
          <w:tcPr>
            <w:tcW w:w="766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分段能力指標</w:t>
            </w:r>
          </w:p>
        </w:tc>
        <w:tc>
          <w:tcPr>
            <w:tcW w:w="696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學習目標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教學重點</w:t>
            </w:r>
          </w:p>
        </w:tc>
        <w:tc>
          <w:tcPr>
            <w:tcW w:w="124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節數</w:t>
            </w:r>
          </w:p>
        </w:tc>
        <w:tc>
          <w:tcPr>
            <w:tcW w:w="514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435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方法</w:t>
            </w:r>
          </w:p>
        </w:tc>
        <w:tc>
          <w:tcPr>
            <w:tcW w:w="569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重大議題</w:t>
            </w:r>
          </w:p>
        </w:tc>
        <w:tc>
          <w:tcPr>
            <w:tcW w:w="522" w:type="pct"/>
            <w:tcBorders>
              <w:bottom w:val="single" w:sz="4" w:space="0" w:color="000000"/>
            </w:tcBorders>
            <w:shd w:val="clear" w:color="auto" w:fill="C0C0C0"/>
          </w:tcPr>
          <w:p w:rsidR="002B7FE3" w:rsidRPr="00626CBC" w:rsidRDefault="002B7FE3" w:rsidP="00626C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6CBC">
              <w:rPr>
                <w:rFonts w:ascii="標楷體" w:eastAsia="標楷體" w:hAnsi="標楷體" w:hint="eastAsia"/>
                <w:sz w:val="22"/>
              </w:rPr>
              <w:t>十大基本能力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bookmarkStart w:id="0" w:name="_GoBack" w:colFirst="0" w:colLast="11"/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12-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一、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美齒寶寶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1-1-4養成良好的健康態度和習慣，並能表現於生活中。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1.能清楚自己牙齒的狀況，並了解牙齒的功能及重要性。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2.能了解餐後及睡前是刷牙的最好時機。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3.能了解刷牙是愛護牙齒的行為。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4.能做到正確的牙刷握法。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5.能做到正確的刷牙方法。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1.藉由照鏡子看一看牙齒的活動，讓學童了解自己牙齒的清潔情形。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2.讓學童了解牙齒的功能及重要性。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3.讓學童知道餐後及睡前是刷牙的最好時機。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4.讓學童知道刷牙是預防蛀牙最有效的方法。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5.利用「牙齒模型」教導學童正確的刷牙方法。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1.鏡子、情境圖（刷牙好時機）、圖卡（為什麼會蛀牙）。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2.牙刷、牙齒齒模、情境圖（正確刷牙法）、教學DVD（快樂潔牙，健康無瑕～正確的刷牙方法）、圖卡（牙刷的握法、刷牙的順序）。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3-1-2察覺自己的生活禮儀與習慣。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八、運用科技與資訊。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九、主動探索與研究。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十、獨立思考與解決問題。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29-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2/2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一、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美齒寶寶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7-1-1了解健康的定義，並指出人們為促進健康所採取的活動。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7-1-2描述人們獲得健康資訊、選擇健康服務及產品之過程，並能辨認其正確性及有效性。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1.認識牙刷會有刷毛分岔、發臭，甚至長霉菌的現象，將有礙衛生，影響健康。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2.有能力判斷自己的牙刷有無刷毛分岔、發臭及長黴菌。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3.知道如何挑選適合自己使用的牙刷。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1.引導學童養成主動注意口腔健康與衛生用品使用狀況，並判斷牙刷狀況是否良好，能適時更換。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「工欲善其事，必先利其器。」本節課程內容希望透過情境的引導（或實際活動），為學童做消費觀念的澄清，了解什麼是適合兒童的牙刷，進而培養為自己選購牙刷的能力，做好口腔衛生活動，促進自身的健康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1.兒童牙刷及成人牙刷數枝、、圖卡（問題牙刷）、封口袋（授課學童人數量）。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2.夾帶贈品的牙刷組與一般牙刷組圖示數張（或實物數組）。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察覺自己的生活禮儀與習慣。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八、運用科技與資訊。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九、主動探索與研究。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十、獨立思考與解決問題。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一、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美齒寶寶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z w:val="20"/>
                <w:szCs w:val="20"/>
              </w:rPr>
              <w:t>1-1-4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1.能認識牙醫師的專業功能，並了解自己牙齒的狀況。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2.能了解牙齒的重要及愛護牙齒的行為。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3.能養成護牙的好習慣。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1.建立學童對牙醫師的正確態度。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2.做到「定期檢查」的保健習慣。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3.能知道牙齒的重要性，並做到愛護牙齒的行為和習慣。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教學DVD（快樂潔牙，健康無瑕～正確的刷牙方法、含氟漱口水使用方法）、情境圖（護牙好習慣、牙線使用方法）、圖卡（牙線操作</w:t>
            </w: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時的適當長度）。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察覺自己的生活禮儀與習慣。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八、運用科技與資訊。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九、主動探索與研究。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十、獨立思考與解決問題。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二、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飲食好習慣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2-1-1體會食物在生理及心理需求上的重要性。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2-1-3培養良好的飲食習慣。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1.願意嘗試並攝取多樣化的食物。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2.能分辨「怎樣吃才健康」的飲食行為。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3.能認識六大類基本食物。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4.能養成「不偏食」的均衡飲食習慣。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1.了解午餐可以有不同的選擇。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2.養成不偏食的飲食行為。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3.認識平日食用的六大類食物。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4.養成不偏食的良好飲食習慣。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1.「食物猜一猜」的猜謎箱。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2.圖卡（六大類食物）、食物圖卡、食物拼圖圖卡。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1-1-1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察覺食物與健康的關係。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察覺飲食衛生的重要性。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一、瞭解自我與發展潛能。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七、規劃、組織與實踐。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3/1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二、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飲食好習慣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2-1-3培養良好的飲食習慣。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1.了解良好的餐桌禮儀。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2.養成正確的飲食習慣。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1.藉由情境布置、看圖觀察，引導學童認識餐桌禮儀。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2.藉由發表、討論，增進學童了解自己的飲食習慣。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3.鼓勵學童養成良好的飲食習慣。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情境圖（用餐時間）。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1-1-1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察覺食物與健康的關係。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察覺飲食衛生的重要性。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一、瞭解自我與發展潛能。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七、規劃、組織與實踐。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19-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3/2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三、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看誰反應快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3-1-3表現操作運動器材的能力。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1.能做出簡單的拋接動作。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2.能說出拋接的動作要領。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3.能迅速移位並接住落下的球。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1.能用雙手接住落下的海灘球或紙棒。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2.能說出簡單的動作拋接要領。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3.學童拋接反應速度越來越迅速。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4.能快速移位接球。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5.能培養手眼協調能力。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氣球、哨子、紙棒、排球（可用躲避球或海灘球）。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一、瞭解自我與發展潛能。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七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三、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看誰反應快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1.能做出簡單的急停動作。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2.能做出聽覺與肢體動作協調的動作。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3.能創造出全身各種肢體動作。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4.能快速模仿學童的動作。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5.能做出不同預備動作的起身站立。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6.能說出不同起身站立姿勢的差異與動作要領。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7.能做出不同方向的移位動作。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8.能說出不同方向的移位動作要領。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1.能做出聽到聲音停止時，即停止身體活動的反應動作。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2.能說出簡單的急停動作要領。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3.能創造動作讓同組的學童模仿。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4.能快速跟著模仿同學創造出來的動作。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5.鼓勵同學先從大肢體動作再慢慢模仿細微的動作。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6.能做出不同姿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勢的起立動作。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7.藉由不同起立姿勢，讓學童體會反應快慢的差異。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8.能做出不同方位的位移及跳躍、蹲下等動作。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1.錄放音機、音樂CD、哨子。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2.旗子兩支。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一、瞭解自我與發展潛能。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壹、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健康小精靈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四、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認識結膜炎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1-1-4養成良好的健康態度和習慣，並能表現於生活中。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7-1-1了解健康的定義，並指出人們為促進健康所採取的活動。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1.認識結膜炎的症狀和傳染方式。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2.當染患眼疾時應立即到眼科就診。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3.了解如何預防結膜炎的傳染。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4.知道不可與他人共用藥物，以免引發感染。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5.養成良好的衛生習慣，以維護健康。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6.了解結膜炎的傳染途徑。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7.知道當班級中有人感染結膜炎時，該做何種措施以防範傳染。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1.藉由故事性的敘述，帶領學童進入生活情境，了解眼睛生病時要找眼科醫師診治，以及知道結膜炎是以何種方式傳染。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2.藉由親子間的對話互動，讓學童更容易進入生活情境，從生活中養成健康的生活態度及良好的衛生習慣，以預防結膜炎的傳染。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透過生活中，一般學童對結膜炎傳染途徑的錯誤觀念，以為「看」到患者的眼睛就會被傳染。導入在校時預防結膜炎的注意事項，導正學童衛教觀念的同時，也讓學童學習如何預防傳染，並將衛生好習慣體現於日常生活中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1.圖卡（結膜炎與針眼的放大對照圖）。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2.情境圖（預防結膜炎的傳染）、圖卡（翻翻樂）。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察覺自己的生活禮儀與習慣。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九、主動探索與研究。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九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4/1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貳、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安全活力GO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五、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危機總動員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5-1-1分辨日常生活情境的安全性。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5-1-3思考並演練處理危險和緊急情況的方法。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1.能觀察並描述校園中的危險角落。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2.能說明在危險角落可能發生的情形，並採取安全的行動。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3.能提高警覺確認具威脅性的行為。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4.能了解面臨危險和緊急狀況時的處理方式。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1.能觀察並描述校園中的危險角落，並知道應注意的安全事項。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2.低年級的學童單純、善良，比較容易被不法分子誘騙，藉由課文中的案例，讓學童透過情境模擬與討論，了解面臨危險和緊急狀況時的處理方式。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1.校園平面圖、教學輔助DVD（今天在學校）、圖卡（校園安全問題與討論）。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2.教學輔助DVD（動畫～小紅帽）、情境圖（給小朋友的叮嚀）、圖卡</w:t>
            </w: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（小朋友在虐待事件發生時應如何保護自己呢？小朋友容易受到傷害的時間和地點、給父母的提醒）。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◎性別平等教育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2-1-3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表達自己的意見和感受，不受性別的限制。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◎人權教育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1-1-3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討論、分享生活中的不公平、不合理、違反規則、健康受到傷害等經驗，並</w:t>
            </w: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知道如何尋求救助的管道。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七、規劃、組織與實踐。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十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16-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評量週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貳、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安全活力GO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五、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危機總動員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5-1-3思考並演練處理危險和緊急情況的方法。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1.能了解流鼻血的緊急處理方式。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1.學童可能因為摳鼻孔、用力擤鼻涕或外力撞擊，而造成流鼻血的情形，藉由此學習活動，能學會先做緊急簡易處理。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圖卡（流鼻血時的加壓點）。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◎性別平等教育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2-1-3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表達自己的意見和感受，不受性別的限制。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◎人權教育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1-1-3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討論、分享生活中的不公平、不合理、違反規則、健康受到傷害等經驗，並知道如何尋求救助的管道。</w:t>
            </w: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三、生涯規劃與終身學習。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七、規劃、組織與實踐。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十一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4/2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貳、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安全活力GO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六、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我有好身手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1.能靈活操作身體，完成肌力訓練。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2.能在遊戲中，表現出對肢體的控制能力。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1.能聽指令操作自己肢體的動作。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2.利用身體的控制能力，進行平衡、肌力等訓練。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3.利用操作身體的能力，能在墊上進行滾動的動作。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安全墊數塊、哨子、輕快音樂。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十二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30-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貳、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安全活力GO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六、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我有好身手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3-1-4表現聯合性的基本運動能力。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1.能利用肢體學習動物行走的動作。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2.培養觀察及動作模仿的能力。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3.利用活動訓練肢體的開展並快樂參與遊戲及運動。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1.能藉由遊戲，帶領學童依據動物的特性，模仿各種動物行走的動作。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2.透過競走遊戲，能與同學協力合作，完成動作達到目標。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1.安全墊數塊、哨子。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2.圓錐。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十三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5/1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貳、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安全活力GO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跳躍大進擊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1.能完成原地雙腳跳的動作。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</w:rPr>
              <w:t>2.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能創意模仿各種動物跳躍的動作。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1.能在遊戲中體會和展現擺臂跳躍的動作。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2.能和同學快樂的完成遊戲並遵守遊戲規則。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3.能在遊戲中展現出各種「跳」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4.能在遊戲中創造出不同「跳」的動作。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旗子、錄放音機、教學輔助CD、哨子。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5/1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貳、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安全活力GO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跳躍大進擊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3-1-4表現聯合性的基本運動能力。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1.能在移動過程中做出單、雙腳跳混合式的連續跳躍動作。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1.學童能完成單、雙腳混合組合和連續跳。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2.能和同學快樂的完成遊戲並遵守遊戲規則。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哨子、圖卡（數字閃示卡）或小白板、粉筆（或畫線器）、小組記分板。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十五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5/2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5/2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遊戲真有趣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八、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快樂動起來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3-1-3表現操作運動器材的能力。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1能完成各種身體與球的結合動作。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2.透過活動培養基礎的球感。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1.能努力學習並執行教師示範動作。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2.配合音樂、口令順暢的完成動作。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3.能和他人互相合作完成滾球動作。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4.能利用身體不同部位進行滾球活動。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1.大小適中的球（小軟球、小足球）、錄放音機、教學輔助CD、哨子。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2.圓錐。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十六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28-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遊戲真有趣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八、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快樂動起來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3-1-3表現操作運動器材的能力。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1.能配合教師哨音、口令、音樂完成不同拍球動作。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2.能和他人合作完成拍球活動。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3.能利用不同姿勢及單手、雙手進行拍球動作。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4.能利用身體不同部位進行拍球動作。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1.能配合教師哨音、口令、音樂完成不同拍球動作。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2.能和他人合作完成拍球活動。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3.能利用身體不同部位進行拍球動作。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大小適中的球（稍具彈力的小軟球）、錄放音機、教學輔助CD、哨子。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十七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遊戲真有趣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九、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來玩呼拉圈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3-1-3表現操作運動器材的能力。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</w:rPr>
              <w:t>1.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能利用呼拉圈做各種身體的伸展活動，並能簡單運用身體操作呼拉圈。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</w:rPr>
              <w:t>2.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能熟練滾動呼拉圈的動作技巧。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1.用呼拉圈做身體的伸展活動，學會推呼拉圈。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2.學會推呼拉圈。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呼拉圈、計時碼表或手表。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十八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6/1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6/1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遊戲真有趣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九、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來玩呼拉圈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3-1-1表現簡單的全身性身體活動。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3-1-3表現操作運動器材的能力。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</w:rPr>
              <w:t>1.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能利用呼拉圈，與同學完成遊戲指定的動作。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2.能利用呼拉圈，與同學完成遊戲。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3.能與同學合作培養默契，完成動作。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1.運用呼拉圈完成遊戲指定動作。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呼拉圈、計時碼表或手錶、圓錐。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t>十九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18-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6/2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遊戲真有</w:t>
            </w: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趣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十、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歡喜做朋</w:t>
            </w: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友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6-1-1描述自己的特色，並接受自己與他人之不同。</w:t>
            </w:r>
          </w:p>
          <w:p w:rsidR="00E61A65" w:rsidRPr="00626CBC" w:rsidRDefault="00E61A65" w:rsidP="00EC7703">
            <w:pPr>
              <w:pStyle w:val="af3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6-1-3展示能增進人際關係、團隊表現及社區意識的行為。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1.在遊戲情境中，認識並發現自己的特色，進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而喜歡自己。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2.察覺每個人的異同。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3.能坦承、互相幫助、友愛同學，以促進人際關係。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4.能在遊戲活動中與他人和睦相處。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1.藉由「讚美遊戲」，說出同學的優點或特色，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感受同學間的愛和友情，並發現自己的特色，以增進自我的肯定和自信。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2.透過「讚美遊戲」後的回想及經驗分享，體會並接受每個人的特色或優點不一定相同。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3.發覺就算是最好的朋友，也可以喜歡不一樣的東西。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4.藉由課文情境的引導，了解如何和同學和睦相處。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5.能和同學一起遊戲，增進班級情感的凝聚及向心力。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南一電子書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◎性別平等教育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尊重</w:t>
            </w: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不同性別者的特質。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學習與不同性別者平等互動。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4-1-1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認識家庭的組成分子與稱謂。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◎人權教育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瞭解、遵守團體的規則，並實踐民主法治的精神。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1-1-2認識自己的長處及優點。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二、欣賞、表現與創新。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四、表達、溝通與分享。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五、尊重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關懷與團隊合作。</w:t>
            </w:r>
          </w:p>
        </w:tc>
      </w:tr>
      <w:tr w:rsidR="00E61A65" w:rsidRPr="00626CBC" w:rsidTr="00626CBC">
        <w:trPr>
          <w:trHeight w:val="624"/>
        </w:trPr>
        <w:tc>
          <w:tcPr>
            <w:tcW w:w="124" w:type="pct"/>
          </w:tcPr>
          <w:p w:rsidR="00E61A65" w:rsidRPr="00626CBC" w:rsidRDefault="00E61A65" w:rsidP="00EC77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250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26CB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6/2</w:t>
            </w:r>
            <w:r w:rsidRPr="00626CB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626CB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626CB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評量週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休業式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參、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遊戲真有趣</w:t>
            </w:r>
          </w:p>
        </w:tc>
        <w:tc>
          <w:tcPr>
            <w:tcW w:w="13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十、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歡喜做朋友</w:t>
            </w:r>
          </w:p>
        </w:tc>
        <w:tc>
          <w:tcPr>
            <w:tcW w:w="76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6-1-2學習如何與家人和睦相處。</w:t>
            </w:r>
          </w:p>
        </w:tc>
        <w:tc>
          <w:tcPr>
            <w:tcW w:w="696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1.能分辨或列舉平時與家人一起參與的遊戲或活動。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2.能和善的和家人溝通，並說出學校生活中與同學和師長的互動。</w:t>
            </w:r>
          </w:p>
        </w:tc>
        <w:tc>
          <w:tcPr>
            <w:tcW w:w="697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1.藉由晚餐時間的話題分享與討論，感受親子情誼。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2.能學習如何與家人溝通及分享，讓家人明瞭你學校生活的人事物。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3.藉由家庭生活的互動，學習分辨或列舉平時與家人一起參與的遊戲或活動。</w:t>
            </w:r>
          </w:p>
        </w:tc>
        <w:tc>
          <w:tcPr>
            <w:tcW w:w="12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南一電子書</w:t>
            </w:r>
          </w:p>
        </w:tc>
        <w:tc>
          <w:tcPr>
            <w:tcW w:w="435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9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◎性別平等教育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尊重不同性別者的特質。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學習與不同性別者平等互動。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◎家政教育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4-1-1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認識家庭的組成分子與稱謂。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◎人權教育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26CBC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瞭解、遵守團體的規則，並實踐民主法治的精神。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◎生涯發展教育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26CBC">
              <w:rPr>
                <w:rFonts w:ascii="標楷體" w:eastAsia="標楷體" w:hAnsi="標楷體" w:cs="Arial Unicode MS" w:hint="eastAsia"/>
                <w:sz w:val="20"/>
                <w:szCs w:val="20"/>
              </w:rPr>
              <w:t>1-1-2認識自己的長處及優點。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22" w:type="pct"/>
          </w:tcPr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二、欣賞、表現與創新。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四、表達、溝通與分享。</w:t>
            </w:r>
          </w:p>
          <w:p w:rsidR="00E61A65" w:rsidRPr="00626CBC" w:rsidRDefault="00E61A65" w:rsidP="00EC77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五、尊重</w:t>
            </w:r>
            <w:r w:rsidRPr="00626CBC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626CBC">
              <w:rPr>
                <w:rFonts w:ascii="標楷體" w:eastAsia="標楷體" w:hAnsi="標楷體" w:hint="eastAsia"/>
                <w:sz w:val="20"/>
                <w:szCs w:val="20"/>
              </w:rPr>
              <w:t>關懷與團隊合作。</w:t>
            </w:r>
          </w:p>
        </w:tc>
      </w:tr>
      <w:bookmarkEnd w:id="0"/>
    </w:tbl>
    <w:p w:rsidR="00D46E32" w:rsidRPr="00626CBC" w:rsidRDefault="00D46E32">
      <w:pPr>
        <w:ind w:left="312" w:hanging="312"/>
        <w:rPr>
          <w:rFonts w:ascii="標楷體" w:eastAsia="標楷體" w:hAnsi="標楷體"/>
          <w:color w:val="000000"/>
        </w:rPr>
      </w:pPr>
    </w:p>
    <w:sectPr w:rsidR="00D46E32" w:rsidRPr="00626CBC">
      <w:footerReference w:type="even" r:id="rId8"/>
      <w:footerReference w:type="default" r:id="rId9"/>
      <w:pgSz w:w="12191" w:h="17123" w:code="9"/>
      <w:pgMar w:top="1134" w:right="567" w:bottom="1134" w:left="567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5E" w:rsidRDefault="00EA195E">
      <w:r>
        <w:separator/>
      </w:r>
    </w:p>
  </w:endnote>
  <w:endnote w:type="continuationSeparator" w:id="0">
    <w:p w:rsidR="00EA195E" w:rsidRDefault="00EA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1A" w:rsidRDefault="0002111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7703">
      <w:rPr>
        <w:rStyle w:val="ae"/>
        <w:noProof/>
      </w:rPr>
      <w:t>8</w:t>
    </w:r>
    <w:r>
      <w:rPr>
        <w:rStyle w:val="ae"/>
      </w:rPr>
      <w:fldChar w:fldCharType="end"/>
    </w:r>
  </w:p>
  <w:p w:rsidR="0002111A" w:rsidRDefault="0002111A">
    <w:pPr>
      <w:ind w:right="360"/>
      <w:jc w:val="both"/>
      <w:rPr>
        <w:rFonts w:ascii="細明體" w:eastAsia="細明體"/>
      </w:rPr>
    </w:pPr>
  </w:p>
  <w:p w:rsidR="0002111A" w:rsidRDefault="000211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1A" w:rsidRDefault="0002111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7703">
      <w:rPr>
        <w:rStyle w:val="ae"/>
        <w:noProof/>
      </w:rPr>
      <w:t>9</w:t>
    </w:r>
    <w:r>
      <w:rPr>
        <w:rStyle w:val="ae"/>
      </w:rPr>
      <w:fldChar w:fldCharType="end"/>
    </w:r>
  </w:p>
  <w:p w:rsidR="0002111A" w:rsidRDefault="0002111A">
    <w:pPr>
      <w:ind w:right="360" w:firstLine="360"/>
      <w:jc w:val="right"/>
      <w:rPr>
        <w:rFonts w:ascii="細明體" w:eastAsia="細明體"/>
      </w:rPr>
    </w:pPr>
  </w:p>
  <w:p w:rsidR="0002111A" w:rsidRDefault="000211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5E" w:rsidRDefault="00EA195E">
      <w:r>
        <w:separator/>
      </w:r>
    </w:p>
  </w:footnote>
  <w:footnote w:type="continuationSeparator" w:id="0">
    <w:p w:rsidR="00EA195E" w:rsidRDefault="00EA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EC3"/>
    <w:multiLevelType w:val="singleLevel"/>
    <w:tmpl w:val="9CFE2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8C77E3F"/>
    <w:multiLevelType w:val="hybridMultilevel"/>
    <w:tmpl w:val="7C2E72EC"/>
    <w:lvl w:ilvl="0" w:tplc="FBB4E9F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B5501"/>
    <w:multiLevelType w:val="hybridMultilevel"/>
    <w:tmpl w:val="8746275A"/>
    <w:lvl w:ilvl="0" w:tplc="1102E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96316"/>
    <w:multiLevelType w:val="hybridMultilevel"/>
    <w:tmpl w:val="FAF89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2A4466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default"/>
      </w:rPr>
    </w:lvl>
  </w:abstractNum>
  <w:abstractNum w:abstractNumId="5">
    <w:nsid w:val="15DE1B03"/>
    <w:multiLevelType w:val="hybridMultilevel"/>
    <w:tmpl w:val="1EE83656"/>
    <w:lvl w:ilvl="0" w:tplc="6316BAA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847E92"/>
    <w:multiLevelType w:val="singleLevel"/>
    <w:tmpl w:val="0CD8F8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18C737EC"/>
    <w:multiLevelType w:val="hybridMultilevel"/>
    <w:tmpl w:val="3066381E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6660AF"/>
    <w:multiLevelType w:val="hybridMultilevel"/>
    <w:tmpl w:val="EF9E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54BA0"/>
    <w:multiLevelType w:val="hybridMultilevel"/>
    <w:tmpl w:val="6F3CE48E"/>
    <w:lvl w:ilvl="0" w:tplc="4EBC15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255443"/>
    <w:multiLevelType w:val="hybridMultilevel"/>
    <w:tmpl w:val="8C9244F0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hint="eastAsia"/>
      </w:rPr>
    </w:lvl>
    <w:lvl w:ilvl="1" w:tplc="3A08CD2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D7997"/>
    <w:multiLevelType w:val="hybridMultilevel"/>
    <w:tmpl w:val="8F9AB390"/>
    <w:lvl w:ilvl="0" w:tplc="E9D6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610EA0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default"/>
      </w:rPr>
    </w:lvl>
  </w:abstractNum>
  <w:abstractNum w:abstractNumId="13">
    <w:nsid w:val="34F55B92"/>
    <w:multiLevelType w:val="hybridMultilevel"/>
    <w:tmpl w:val="64800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F21A1A"/>
    <w:multiLevelType w:val="hybridMultilevel"/>
    <w:tmpl w:val="C92C453A"/>
    <w:lvl w:ilvl="0" w:tplc="0EB81BB8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363E41"/>
    <w:multiLevelType w:val="hybridMultilevel"/>
    <w:tmpl w:val="0D783304"/>
    <w:lvl w:ilvl="0" w:tplc="AA589C7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3C077F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3AC96046"/>
    <w:multiLevelType w:val="hybridMultilevel"/>
    <w:tmpl w:val="0CEAE3C0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BD80E31"/>
    <w:multiLevelType w:val="hybridMultilevel"/>
    <w:tmpl w:val="96828E4E"/>
    <w:lvl w:ilvl="0" w:tplc="F77276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BE75074"/>
    <w:multiLevelType w:val="hybridMultilevel"/>
    <w:tmpl w:val="A76AF970"/>
    <w:lvl w:ilvl="0" w:tplc="F1B0B3AE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678F0"/>
    <w:multiLevelType w:val="multilevel"/>
    <w:tmpl w:val="C8EC8EC0"/>
    <w:lvl w:ilvl="0">
      <w:start w:val="9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</w:lvl>
    <w:lvl w:ilvl="2">
      <w:start w:val="7"/>
      <w:numFmt w:val="decimal"/>
      <w:lvlText w:val="%1-%2-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E4C3C80"/>
    <w:multiLevelType w:val="hybridMultilevel"/>
    <w:tmpl w:val="361ADA54"/>
    <w:lvl w:ilvl="0" w:tplc="361C1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F6E14FA"/>
    <w:multiLevelType w:val="hybridMultilevel"/>
    <w:tmpl w:val="20886CF8"/>
    <w:lvl w:ilvl="0" w:tplc="9542A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E84221"/>
    <w:multiLevelType w:val="hybridMultilevel"/>
    <w:tmpl w:val="3CDA0908"/>
    <w:lvl w:ilvl="0" w:tplc="F1A4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80C4A81"/>
    <w:multiLevelType w:val="hybridMultilevel"/>
    <w:tmpl w:val="E5E28EC2"/>
    <w:lvl w:ilvl="0" w:tplc="DCAA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A63426"/>
    <w:multiLevelType w:val="hybridMultilevel"/>
    <w:tmpl w:val="74D81E5C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384977"/>
    <w:multiLevelType w:val="hybridMultilevel"/>
    <w:tmpl w:val="4522775C"/>
    <w:lvl w:ilvl="0" w:tplc="D414A490">
      <w:start w:val="1"/>
      <w:numFmt w:val="decimal"/>
      <w:lvlRestart w:val="0"/>
      <w:lvlText w:val="%1."/>
      <w:lvlJc w:val="right"/>
      <w:pPr>
        <w:tabs>
          <w:tab w:val="num" w:pos="482"/>
        </w:tabs>
        <w:ind w:left="482" w:hanging="1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0A63415"/>
    <w:multiLevelType w:val="hybridMultilevel"/>
    <w:tmpl w:val="83B8B2E2"/>
    <w:lvl w:ilvl="0" w:tplc="F00E0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3257F60"/>
    <w:multiLevelType w:val="hybridMultilevel"/>
    <w:tmpl w:val="D6CE4276"/>
    <w:lvl w:ilvl="0" w:tplc="2782EC8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34C412A"/>
    <w:multiLevelType w:val="hybridMultilevel"/>
    <w:tmpl w:val="05A62D5E"/>
    <w:lvl w:ilvl="0" w:tplc="9DB4A5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BEB7FB7"/>
    <w:multiLevelType w:val="hybridMultilevel"/>
    <w:tmpl w:val="0E403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DD16E2D"/>
    <w:multiLevelType w:val="hybridMultilevel"/>
    <w:tmpl w:val="2080220C"/>
    <w:lvl w:ilvl="0" w:tplc="EF60F5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18E4631"/>
    <w:multiLevelType w:val="hybridMultilevel"/>
    <w:tmpl w:val="811213C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7D2F68"/>
    <w:multiLevelType w:val="hybridMultilevel"/>
    <w:tmpl w:val="A1B6320A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F8159E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default"/>
      </w:rPr>
    </w:lvl>
  </w:abstractNum>
  <w:abstractNum w:abstractNumId="35">
    <w:nsid w:val="633F2AAA"/>
    <w:multiLevelType w:val="hybridMultilevel"/>
    <w:tmpl w:val="20780DAA"/>
    <w:lvl w:ilvl="0" w:tplc="8A30EC92">
      <w:start w:val="1"/>
      <w:numFmt w:val="taiwaneseCountingThousand"/>
      <w:lvlText w:val="%1、"/>
      <w:lvlJc w:val="left"/>
      <w:pPr>
        <w:tabs>
          <w:tab w:val="num" w:pos="391"/>
        </w:tabs>
        <w:ind w:left="391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36">
    <w:nsid w:val="66965DC1"/>
    <w:multiLevelType w:val="hybridMultilevel"/>
    <w:tmpl w:val="5E1A793C"/>
    <w:lvl w:ilvl="0" w:tplc="28000A9C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ascii="華康粗黑體" w:eastAsia="華康粗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7">
    <w:nsid w:val="67D34974"/>
    <w:multiLevelType w:val="hybridMultilevel"/>
    <w:tmpl w:val="5762A936"/>
    <w:lvl w:ilvl="0" w:tplc="64FA682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B91633"/>
    <w:multiLevelType w:val="hybridMultilevel"/>
    <w:tmpl w:val="AB2C3864"/>
    <w:lvl w:ilvl="0" w:tplc="F9445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4B679B"/>
    <w:multiLevelType w:val="hybridMultilevel"/>
    <w:tmpl w:val="356E2AA8"/>
    <w:lvl w:ilvl="0" w:tplc="E03C0C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69E575E"/>
    <w:multiLevelType w:val="hybridMultilevel"/>
    <w:tmpl w:val="F48EB41C"/>
    <w:lvl w:ilvl="0" w:tplc="8F6458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88012D2"/>
    <w:multiLevelType w:val="hybridMultilevel"/>
    <w:tmpl w:val="A3AA373A"/>
    <w:lvl w:ilvl="0" w:tplc="E0AA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2B39CC"/>
    <w:multiLevelType w:val="hybridMultilevel"/>
    <w:tmpl w:val="7FFC4BE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EAC6545"/>
    <w:multiLevelType w:val="hybridMultilevel"/>
    <w:tmpl w:val="E08E436E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38"/>
  </w:num>
  <w:num w:numId="4">
    <w:abstractNumId w:val="8"/>
  </w:num>
  <w:num w:numId="5">
    <w:abstractNumId w:val="1"/>
  </w:num>
  <w:num w:numId="6">
    <w:abstractNumId w:val="36"/>
  </w:num>
  <w:num w:numId="7">
    <w:abstractNumId w:val="23"/>
  </w:num>
  <w:num w:numId="8">
    <w:abstractNumId w:val="6"/>
  </w:num>
  <w:num w:numId="9">
    <w:abstractNumId w:val="12"/>
  </w:num>
  <w:num w:numId="10">
    <w:abstractNumId w:val="4"/>
  </w:num>
  <w:num w:numId="11">
    <w:abstractNumId w:val="34"/>
  </w:num>
  <w:num w:numId="12">
    <w:abstractNumId w:val="5"/>
  </w:num>
  <w:num w:numId="13">
    <w:abstractNumId w:val="0"/>
  </w:num>
  <w:num w:numId="14">
    <w:abstractNumId w:val="39"/>
  </w:num>
  <w:num w:numId="15">
    <w:abstractNumId w:val="14"/>
  </w:num>
  <w:num w:numId="16">
    <w:abstractNumId w:val="35"/>
  </w:num>
  <w:num w:numId="17">
    <w:abstractNumId w:val="30"/>
  </w:num>
  <w:num w:numId="18">
    <w:abstractNumId w:val="32"/>
  </w:num>
  <w:num w:numId="19">
    <w:abstractNumId w:val="33"/>
  </w:num>
  <w:num w:numId="20">
    <w:abstractNumId w:val="42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9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5"/>
  </w:num>
  <w:num w:numId="28">
    <w:abstractNumId w:val="18"/>
  </w:num>
  <w:num w:numId="29">
    <w:abstractNumId w:val="40"/>
  </w:num>
  <w:num w:numId="30">
    <w:abstractNumId w:val="28"/>
  </w:num>
  <w:num w:numId="31">
    <w:abstractNumId w:val="37"/>
  </w:num>
  <w:num w:numId="32">
    <w:abstractNumId w:val="27"/>
  </w:num>
  <w:num w:numId="33">
    <w:abstractNumId w:val="13"/>
  </w:num>
  <w:num w:numId="34">
    <w:abstractNumId w:val="26"/>
  </w:num>
  <w:num w:numId="35">
    <w:abstractNumId w:val="21"/>
  </w:num>
  <w:num w:numId="36">
    <w:abstractNumId w:val="17"/>
  </w:num>
  <w:num w:numId="37">
    <w:abstractNumId w:val="11"/>
  </w:num>
  <w:num w:numId="38">
    <w:abstractNumId w:val="25"/>
  </w:num>
  <w:num w:numId="39">
    <w:abstractNumId w:val="41"/>
  </w:num>
  <w:num w:numId="40">
    <w:abstractNumId w:val="22"/>
  </w:num>
  <w:num w:numId="41">
    <w:abstractNumId w:val="24"/>
  </w:num>
  <w:num w:numId="42">
    <w:abstractNumId w:val="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oNotTrackMoves/>
  <w:defaultTabStop w:val="238"/>
  <w:evenAndOddHeaders/>
  <w:drawingGridHorizontalSpacing w:val="12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688"/>
    <w:rsid w:val="000025EC"/>
    <w:rsid w:val="0001413B"/>
    <w:rsid w:val="00015360"/>
    <w:rsid w:val="0002111A"/>
    <w:rsid w:val="000835A5"/>
    <w:rsid w:val="00087BF5"/>
    <w:rsid w:val="000A5EBC"/>
    <w:rsid w:val="000B0575"/>
    <w:rsid w:val="000B125E"/>
    <w:rsid w:val="000B6254"/>
    <w:rsid w:val="000E4274"/>
    <w:rsid w:val="000F0F70"/>
    <w:rsid w:val="000F2D9E"/>
    <w:rsid w:val="000F5A6E"/>
    <w:rsid w:val="00100869"/>
    <w:rsid w:val="0019015F"/>
    <w:rsid w:val="001A294C"/>
    <w:rsid w:val="001D513D"/>
    <w:rsid w:val="001D5ACB"/>
    <w:rsid w:val="001D6490"/>
    <w:rsid w:val="001E6B2C"/>
    <w:rsid w:val="001F5A4E"/>
    <w:rsid w:val="0020371A"/>
    <w:rsid w:val="00206D85"/>
    <w:rsid w:val="00226D1C"/>
    <w:rsid w:val="00231BCA"/>
    <w:rsid w:val="00235ACF"/>
    <w:rsid w:val="00283FF1"/>
    <w:rsid w:val="002866C3"/>
    <w:rsid w:val="002A2283"/>
    <w:rsid w:val="002B2663"/>
    <w:rsid w:val="002B7FE3"/>
    <w:rsid w:val="002C251C"/>
    <w:rsid w:val="002E2BFD"/>
    <w:rsid w:val="002E7B8A"/>
    <w:rsid w:val="00304188"/>
    <w:rsid w:val="00304A5B"/>
    <w:rsid w:val="0031027A"/>
    <w:rsid w:val="003107A3"/>
    <w:rsid w:val="003203F5"/>
    <w:rsid w:val="003222E4"/>
    <w:rsid w:val="0032559B"/>
    <w:rsid w:val="003307C8"/>
    <w:rsid w:val="003515F3"/>
    <w:rsid w:val="0035332D"/>
    <w:rsid w:val="0036053C"/>
    <w:rsid w:val="00380E9C"/>
    <w:rsid w:val="003A065E"/>
    <w:rsid w:val="003A129A"/>
    <w:rsid w:val="003B2650"/>
    <w:rsid w:val="003D4753"/>
    <w:rsid w:val="003D6934"/>
    <w:rsid w:val="003E04F1"/>
    <w:rsid w:val="00406B7C"/>
    <w:rsid w:val="0041383D"/>
    <w:rsid w:val="00416E32"/>
    <w:rsid w:val="00433E7F"/>
    <w:rsid w:val="0044769D"/>
    <w:rsid w:val="004608FB"/>
    <w:rsid w:val="004B3B94"/>
    <w:rsid w:val="004B4212"/>
    <w:rsid w:val="004E1962"/>
    <w:rsid w:val="00500B8E"/>
    <w:rsid w:val="00501EB6"/>
    <w:rsid w:val="005153D5"/>
    <w:rsid w:val="00524C33"/>
    <w:rsid w:val="00557865"/>
    <w:rsid w:val="00581273"/>
    <w:rsid w:val="0058285B"/>
    <w:rsid w:val="00595B11"/>
    <w:rsid w:val="005E0D18"/>
    <w:rsid w:val="005E16EC"/>
    <w:rsid w:val="005E46AF"/>
    <w:rsid w:val="005F1C02"/>
    <w:rsid w:val="005F7CCA"/>
    <w:rsid w:val="006122CA"/>
    <w:rsid w:val="00622A9F"/>
    <w:rsid w:val="00626CBC"/>
    <w:rsid w:val="0066659D"/>
    <w:rsid w:val="00671C40"/>
    <w:rsid w:val="006916F2"/>
    <w:rsid w:val="00697D83"/>
    <w:rsid w:val="006A092A"/>
    <w:rsid w:val="006B4646"/>
    <w:rsid w:val="006B4A79"/>
    <w:rsid w:val="006F1A83"/>
    <w:rsid w:val="006F250D"/>
    <w:rsid w:val="00712D33"/>
    <w:rsid w:val="00725B50"/>
    <w:rsid w:val="00740E97"/>
    <w:rsid w:val="007446F7"/>
    <w:rsid w:val="007456C1"/>
    <w:rsid w:val="0075245D"/>
    <w:rsid w:val="00752F6F"/>
    <w:rsid w:val="00791FF4"/>
    <w:rsid w:val="007A0721"/>
    <w:rsid w:val="007A4C3B"/>
    <w:rsid w:val="007B101A"/>
    <w:rsid w:val="007B6FB7"/>
    <w:rsid w:val="007D1681"/>
    <w:rsid w:val="007E3714"/>
    <w:rsid w:val="007E3C5C"/>
    <w:rsid w:val="007F6657"/>
    <w:rsid w:val="007F671A"/>
    <w:rsid w:val="00831E5D"/>
    <w:rsid w:val="0083550B"/>
    <w:rsid w:val="00855346"/>
    <w:rsid w:val="00866870"/>
    <w:rsid w:val="00866CE2"/>
    <w:rsid w:val="008A4129"/>
    <w:rsid w:val="008A4FE0"/>
    <w:rsid w:val="008B72C7"/>
    <w:rsid w:val="008C1D8D"/>
    <w:rsid w:val="008E5346"/>
    <w:rsid w:val="008F29BC"/>
    <w:rsid w:val="00904478"/>
    <w:rsid w:val="00916927"/>
    <w:rsid w:val="00921ABA"/>
    <w:rsid w:val="00935E69"/>
    <w:rsid w:val="00936956"/>
    <w:rsid w:val="00937701"/>
    <w:rsid w:val="009537B7"/>
    <w:rsid w:val="00963A6F"/>
    <w:rsid w:val="009903D9"/>
    <w:rsid w:val="00993D1F"/>
    <w:rsid w:val="009D226D"/>
    <w:rsid w:val="009D62B1"/>
    <w:rsid w:val="009E214B"/>
    <w:rsid w:val="009F56D4"/>
    <w:rsid w:val="009F6318"/>
    <w:rsid w:val="00A02104"/>
    <w:rsid w:val="00A147A6"/>
    <w:rsid w:val="00A14D64"/>
    <w:rsid w:val="00A243FC"/>
    <w:rsid w:val="00A2497B"/>
    <w:rsid w:val="00A25E67"/>
    <w:rsid w:val="00A31968"/>
    <w:rsid w:val="00A6399D"/>
    <w:rsid w:val="00A74F0D"/>
    <w:rsid w:val="00A8465E"/>
    <w:rsid w:val="00A9133F"/>
    <w:rsid w:val="00AB5551"/>
    <w:rsid w:val="00AC5217"/>
    <w:rsid w:val="00AD7342"/>
    <w:rsid w:val="00AE1585"/>
    <w:rsid w:val="00AE2D45"/>
    <w:rsid w:val="00B12C96"/>
    <w:rsid w:val="00B2259F"/>
    <w:rsid w:val="00B61546"/>
    <w:rsid w:val="00B62142"/>
    <w:rsid w:val="00B63F0A"/>
    <w:rsid w:val="00B67C4E"/>
    <w:rsid w:val="00B84D4E"/>
    <w:rsid w:val="00B96E0E"/>
    <w:rsid w:val="00BC2B4D"/>
    <w:rsid w:val="00BC4B74"/>
    <w:rsid w:val="00BD34C9"/>
    <w:rsid w:val="00BD54FD"/>
    <w:rsid w:val="00BE5CFB"/>
    <w:rsid w:val="00C15536"/>
    <w:rsid w:val="00C204A4"/>
    <w:rsid w:val="00C409D8"/>
    <w:rsid w:val="00C44A7F"/>
    <w:rsid w:val="00C55D3C"/>
    <w:rsid w:val="00C7476E"/>
    <w:rsid w:val="00CC3555"/>
    <w:rsid w:val="00CC38DC"/>
    <w:rsid w:val="00CE35A3"/>
    <w:rsid w:val="00D05A78"/>
    <w:rsid w:val="00D10E9E"/>
    <w:rsid w:val="00D156F0"/>
    <w:rsid w:val="00D21B8D"/>
    <w:rsid w:val="00D34857"/>
    <w:rsid w:val="00D4475E"/>
    <w:rsid w:val="00D4515D"/>
    <w:rsid w:val="00D46E32"/>
    <w:rsid w:val="00D51394"/>
    <w:rsid w:val="00D70A3E"/>
    <w:rsid w:val="00D77ACF"/>
    <w:rsid w:val="00D80E72"/>
    <w:rsid w:val="00D82BA7"/>
    <w:rsid w:val="00D83816"/>
    <w:rsid w:val="00D901DD"/>
    <w:rsid w:val="00DA1077"/>
    <w:rsid w:val="00DB476A"/>
    <w:rsid w:val="00DB47C6"/>
    <w:rsid w:val="00DC2147"/>
    <w:rsid w:val="00DC2E52"/>
    <w:rsid w:val="00DC6AE9"/>
    <w:rsid w:val="00DD0579"/>
    <w:rsid w:val="00DD5951"/>
    <w:rsid w:val="00DD5FBE"/>
    <w:rsid w:val="00DE77D8"/>
    <w:rsid w:val="00DE7F7D"/>
    <w:rsid w:val="00E0611F"/>
    <w:rsid w:val="00E40688"/>
    <w:rsid w:val="00E52508"/>
    <w:rsid w:val="00E61A65"/>
    <w:rsid w:val="00E80F09"/>
    <w:rsid w:val="00E87AA7"/>
    <w:rsid w:val="00E95BC0"/>
    <w:rsid w:val="00E9703C"/>
    <w:rsid w:val="00EA195E"/>
    <w:rsid w:val="00EA6976"/>
    <w:rsid w:val="00EB4754"/>
    <w:rsid w:val="00EC7703"/>
    <w:rsid w:val="00EF7668"/>
    <w:rsid w:val="00F17188"/>
    <w:rsid w:val="00F22266"/>
    <w:rsid w:val="00F44D98"/>
    <w:rsid w:val="00F54CCC"/>
    <w:rsid w:val="00F61A72"/>
    <w:rsid w:val="00F62EB3"/>
    <w:rsid w:val="00F63D13"/>
    <w:rsid w:val="00F85A72"/>
    <w:rsid w:val="00F96009"/>
    <w:rsid w:val="00F97D95"/>
    <w:rsid w:val="00FA52C7"/>
    <w:rsid w:val="00FB0211"/>
    <w:rsid w:val="00FB6DD5"/>
    <w:rsid w:val="00FC2468"/>
    <w:rsid w:val="00FD00A7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華康標宋體" w:eastAsia="華康標宋體"/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  <w:sz w:val="24"/>
    </w:rPr>
  </w:style>
  <w:style w:type="paragraph" w:customStyle="1" w:styleId="1">
    <w:name w:val="1."/>
    <w:basedOn w:val="a"/>
    <w:pPr>
      <w:ind w:leftChars="100" w:left="750" w:hangingChars="200" w:hanging="500"/>
    </w:pPr>
  </w:style>
  <w:style w:type="paragraph" w:customStyle="1" w:styleId="a4">
    <w:name w:val="分段能力指標"/>
    <w:basedOn w:val="a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5">
    <w:name w:val="教學目標"/>
    <w:basedOn w:val="a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6">
    <w:name w:val="相關領域─◎"/>
    <w:basedOn w:val="a7"/>
    <w:pPr>
      <w:ind w:left="567"/>
    </w:pPr>
    <w:rPr>
      <w:b/>
      <w:bCs/>
    </w:rPr>
  </w:style>
  <w:style w:type="paragraph" w:customStyle="1" w:styleId="a7">
    <w:name w:val="相關領域..."/>
    <w:basedOn w:val="a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8">
    <w:name w:val="教學策略與重點"/>
    <w:basedOn w:val="a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9">
    <w:name w:val="教學資源"/>
    <w:basedOn w:val="a8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ody Text Indent"/>
    <w:basedOn w:val="a"/>
    <w:semiHidden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d">
    <w:name w:val="Body Text"/>
    <w:basedOn w:val="a"/>
    <w:semiHidden/>
    <w:pPr>
      <w:snapToGrid w:val="0"/>
      <w:spacing w:line="240" w:lineRule="exact"/>
      <w:jc w:val="both"/>
    </w:pPr>
    <w:rPr>
      <w:rFonts w:ascii="標楷體" w:eastAsia="標楷體"/>
      <w:sz w:val="22"/>
    </w:rPr>
  </w:style>
  <w:style w:type="paragraph" w:styleId="2">
    <w:name w:val="Body Text 2"/>
    <w:basedOn w:val="a"/>
    <w:semiHidden/>
    <w:pPr>
      <w:snapToGrid w:val="0"/>
      <w:spacing w:line="240" w:lineRule="exact"/>
      <w:jc w:val="both"/>
    </w:pPr>
    <w:rPr>
      <w:rFonts w:ascii="新細明體" w:eastAsia="新細明體"/>
      <w:sz w:val="20"/>
    </w:rPr>
  </w:style>
  <w:style w:type="character" w:styleId="ae">
    <w:name w:val="page number"/>
    <w:basedOn w:val="a0"/>
  </w:style>
  <w:style w:type="paragraph" w:styleId="3">
    <w:name w:val="Body Text 3"/>
    <w:basedOn w:val="a"/>
    <w:semiHidden/>
    <w:pPr>
      <w:snapToGrid w:val="0"/>
      <w:spacing w:line="240" w:lineRule="exact"/>
    </w:pPr>
    <w:rPr>
      <w:rFonts w:ascii="Times New Roman" w:eastAsia="新細明體"/>
      <w:color w:val="000000"/>
      <w:sz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 w:eastAsia="新細明體" w:hint="eastAsia"/>
      <w:kern w:val="0"/>
      <w:sz w:val="24"/>
    </w:rPr>
  </w:style>
  <w:style w:type="character" w:styleId="af">
    <w:name w:val="annotation reference"/>
    <w:semiHidden/>
    <w:rPr>
      <w:sz w:val="18"/>
      <w:szCs w:val="18"/>
    </w:rPr>
  </w:style>
  <w:style w:type="paragraph" w:styleId="af0">
    <w:name w:val="annotation text"/>
    <w:basedOn w:val="a"/>
    <w:semiHidden/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f3">
    <w:name w:val="Plain Text"/>
    <w:basedOn w:val="a"/>
    <w:link w:val="af4"/>
    <w:rsid w:val="00FB0211"/>
    <w:rPr>
      <w:rFonts w:ascii="細明體" w:eastAsia="細明體" w:hAnsi="Courier New"/>
      <w:sz w:val="24"/>
      <w:lang w:val="x-none" w:eastAsia="x-none"/>
    </w:rPr>
  </w:style>
  <w:style w:type="character" w:customStyle="1" w:styleId="af4">
    <w:name w:val="純文字 字元"/>
    <w:link w:val="af3"/>
    <w:rsid w:val="00FB0211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"/>
    <w:rsid w:val="00FB021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-1-1">
    <w:name w:val="1-1-1"/>
    <w:basedOn w:val="a"/>
    <w:rsid w:val="00EA6976"/>
    <w:pPr>
      <w:spacing w:line="370" w:lineRule="exact"/>
      <w:ind w:left="1445" w:hanging="680"/>
      <w:jc w:val="both"/>
    </w:pPr>
    <w:rPr>
      <w:rFonts w:ascii="Times New Roman" w:eastAsia="標楷體"/>
      <w:sz w:val="24"/>
      <w:szCs w:val="20"/>
    </w:rPr>
  </w:style>
  <w:style w:type="character" w:customStyle="1" w:styleId="af5">
    <w:name w:val="字元 字元"/>
    <w:rsid w:val="007F6657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1227</Words>
  <Characters>6996</Characters>
  <Application>Microsoft Office Word</Application>
  <DocSecurity>0</DocSecurity>
  <Lines>58</Lines>
  <Paragraphs>16</Paragraphs>
  <ScaleCrop>false</ScaleCrop>
  <Company>南一書局企業股份有限公司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各學習領域課程計畫</dc:title>
  <dc:subject/>
  <dc:creator>Edit_1</dc:creator>
  <cp:keywords/>
  <cp:lastModifiedBy>堵南國小</cp:lastModifiedBy>
  <cp:revision>4</cp:revision>
  <cp:lastPrinted>2005-10-25T07:52:00Z</cp:lastPrinted>
  <dcterms:created xsi:type="dcterms:W3CDTF">2017-07-26T12:32:00Z</dcterms:created>
  <dcterms:modified xsi:type="dcterms:W3CDTF">2017-07-27T02:02:00Z</dcterms:modified>
</cp:coreProperties>
</file>